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052C9F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1B3FD9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F52D64" w:rsidRPr="00F52D64">
        <w:rPr>
          <w:rFonts w:ascii="Arial" w:hAnsi="Arial" w:cs="Arial"/>
          <w:b/>
          <w:bCs/>
          <w:i/>
          <w:sz w:val="28"/>
          <w:szCs w:val="24"/>
        </w:rPr>
        <w:t>S2-2100946</w:t>
      </w:r>
    </w:p>
    <w:p w14:paraId="1FA55EB7" w14:textId="5A3F4051" w:rsidR="00463675" w:rsidRPr="00193393" w:rsidRDefault="001600C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600C4">
        <w:rPr>
          <w:rFonts w:ascii="Arial" w:hAnsi="Arial" w:cs="Arial"/>
          <w:b/>
          <w:bCs/>
          <w:sz w:val="24"/>
          <w:szCs w:val="24"/>
        </w:rPr>
        <w:t>24 February- 9 March 2021,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2E195901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22002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updating the Separate Entity controlled lists for SNPN selection</w:t>
      </w:r>
    </w:p>
    <w:p w14:paraId="78ECBD67" w14:textId="69938A1E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155980AA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eNPN</w:t>
      </w:r>
    </w:p>
    <w:p w14:paraId="1BCC65E1" w14:textId="77777777" w:rsidR="00470706" w:rsidRDefault="00470706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</w:p>
    <w:p w14:paraId="24DE73A5" w14:textId="1EAE324D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3GPP SA WG2</w:t>
      </w:r>
    </w:p>
    <w:p w14:paraId="651878C5" w14:textId="42E189C2" w:rsidR="00463675" w:rsidRPr="00E23363" w:rsidRDefault="00463675" w:rsidP="004065FC">
      <w:pPr>
        <w:spacing w:line="360" w:lineRule="auto"/>
        <w:ind w:left="1843" w:hanging="1843"/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25178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E23363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 WG1</w:t>
      </w:r>
      <w:r w:rsidR="00264FF4">
        <w:rPr>
          <w:rFonts w:cs="Arial"/>
        </w:rPr>
        <w:t>,</w:t>
      </w:r>
      <w:r w:rsidR="00264FF4" w:rsidRP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  <w:r w:rsidR="00264FF4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SA WG3</w:t>
      </w:r>
      <w:r w:rsidR="00264FF4">
        <w:rPr>
          <w:rFonts w:cs="Arial"/>
        </w:rPr>
        <w:t xml:space="preserve"> </w:t>
      </w:r>
    </w:p>
    <w:p w14:paraId="410F2CEA" w14:textId="6753CFD8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4065FC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Name:</w:t>
      </w:r>
      <w:r w:rsidRP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F1086D" w:rsidRPr="004065FC">
        <w:rPr>
          <w:rFonts w:eastAsia="Times New Roman"/>
          <w:color w:val="000000"/>
          <w:sz w:val="22"/>
          <w:szCs w:val="22"/>
          <w:lang w:eastAsia="zh-CN"/>
        </w:rPr>
        <w:t>Sebastian Speicher</w:t>
      </w:r>
    </w:p>
    <w:p w14:paraId="13326D85" w14:textId="77777777" w:rsidR="00463675" w:rsidRPr="004065FC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Tel. Number:</w:t>
      </w:r>
      <w:r w:rsidRPr="004065FC">
        <w:rPr>
          <w:rFonts w:eastAsia="Times New Roman"/>
          <w:color w:val="000000"/>
          <w:sz w:val="22"/>
          <w:szCs w:val="22"/>
          <w:lang w:eastAsia="zh-CN"/>
        </w:rPr>
        <w:tab/>
      </w:r>
    </w:p>
    <w:p w14:paraId="71A84520" w14:textId="6ED455EE" w:rsidR="00EA12D2" w:rsidRPr="00156782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156782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156782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156782">
        <w:rPr>
          <w:rFonts w:eastAsia="Times New Roman"/>
          <w:color w:val="000000"/>
          <w:sz w:val="22"/>
          <w:szCs w:val="22"/>
          <w:lang w:val="de-DE" w:eastAsia="zh-CN"/>
        </w:rPr>
        <w:t>speicher@qti.qualcomm.com</w:t>
      </w:r>
    </w:p>
    <w:p w14:paraId="5F70D781" w14:textId="77777777" w:rsidR="00463675" w:rsidRPr="004065FC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22852E3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23363" w:rsidRPr="00E23363">
        <w:rPr>
          <w:b w:val="0"/>
          <w:bCs w:val="0"/>
          <w:kern w:val="0"/>
        </w:rPr>
        <w:t>S2-2100267</w:t>
      </w:r>
      <w:r w:rsidR="00E23363">
        <w:rPr>
          <w:b w:val="0"/>
          <w:bCs w:val="0"/>
          <w:kern w:val="0"/>
        </w:rPr>
        <w:t xml:space="preserve"> (TS 23.501 CR#2550)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59DFC9F1" w14:textId="1D784F96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During the eNPN work on enabling access to SNPNs using credentials from a separate entity SA2 has agreed the attached CR on SNPN selection.</w:t>
      </w:r>
    </w:p>
    <w:p w14:paraId="030BA1B9" w14:textId="2B91E743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this SA2 also agreed that t</w:t>
      </w:r>
      <w:r w:rsidRPr="00E23363">
        <w:rPr>
          <w:rFonts w:ascii="Arial" w:hAnsi="Arial" w:cs="Arial"/>
        </w:rPr>
        <w:t>he Separate Entity controlled prioritized lists of preferred SNPNs and GI</w:t>
      </w:r>
      <w:r>
        <w:rPr>
          <w:rFonts w:ascii="Arial" w:hAnsi="Arial" w:cs="Arial"/>
        </w:rPr>
        <w:t>N</w:t>
      </w:r>
      <w:r w:rsidRPr="00E23363">
        <w:rPr>
          <w:rFonts w:ascii="Arial" w:hAnsi="Arial" w:cs="Arial"/>
        </w:rPr>
        <w:t>s can be updated by the Separate Entity.</w:t>
      </w:r>
      <w:r>
        <w:rPr>
          <w:rFonts w:ascii="Arial" w:hAnsi="Arial" w:cs="Arial"/>
        </w:rPr>
        <w:t xml:space="preserve"> SA2 discussed two procedure options to use for updating the </w:t>
      </w:r>
      <w:r w:rsidRPr="00E23363">
        <w:rPr>
          <w:rFonts w:ascii="Arial" w:hAnsi="Arial" w:cs="Arial"/>
        </w:rPr>
        <w:t>Separate Entity controlled prioritized lists</w:t>
      </w:r>
      <w:r>
        <w:rPr>
          <w:rFonts w:ascii="Arial" w:hAnsi="Arial" w:cs="Arial"/>
        </w:rPr>
        <w:t>:</w:t>
      </w:r>
    </w:p>
    <w:p w14:paraId="44E310F8" w14:textId="1A39297C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UE Parameters Update (UPU) via UDM Control Plane Procedure as defined in TS 23.502 clause 4.20 </w:t>
      </w:r>
    </w:p>
    <w:p w14:paraId="55A72941" w14:textId="1DF945F4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Steering of Roaming (SoR) procedure as defined in TS 23.122 Annex C </w:t>
      </w:r>
    </w:p>
    <w:p w14:paraId="0624BD99" w14:textId="71F4065A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Before </w:t>
      </w:r>
      <w:r w:rsidR="001232CE">
        <w:rPr>
          <w:rFonts w:ascii="Arial" w:hAnsi="Arial" w:cs="Arial"/>
        </w:rPr>
        <w:t>taking</w:t>
      </w:r>
      <w:r>
        <w:rPr>
          <w:rFonts w:ascii="Arial" w:hAnsi="Arial" w:cs="Arial"/>
        </w:rPr>
        <w:t xml:space="preserve"> a final decision </w:t>
      </w:r>
      <w:r w:rsidR="001232CE">
        <w:rPr>
          <w:rFonts w:ascii="Arial" w:hAnsi="Arial" w:cs="Arial"/>
        </w:rPr>
        <w:t xml:space="preserve">which procedure to use, </w:t>
      </w:r>
      <w:r>
        <w:rPr>
          <w:rFonts w:ascii="Arial" w:hAnsi="Arial" w:cs="Arial"/>
        </w:rPr>
        <w:t>SA2 would like to ask CT1 and SA3 to provide feedback</w:t>
      </w:r>
      <w:r w:rsidR="001232CE">
        <w:rPr>
          <w:rFonts w:ascii="Arial" w:hAnsi="Arial" w:cs="Arial"/>
        </w:rPr>
        <w:t xml:space="preserve"> from protocol and security perspective.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50F3AA01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1232CE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9E6AFF">
        <w:rPr>
          <w:rFonts w:ascii="Arial" w:hAnsi="Arial" w:cs="Arial"/>
          <w:b/>
        </w:rPr>
        <w:t xml:space="preserve"> and 3GPP SA WG</w:t>
      </w:r>
      <w:r w:rsidR="001232CE">
        <w:rPr>
          <w:rFonts w:ascii="Arial" w:hAnsi="Arial" w:cs="Arial"/>
          <w:b/>
        </w:rPr>
        <w:t>3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2223DD5C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232CE">
        <w:rPr>
          <w:rFonts w:ascii="Arial" w:hAnsi="Arial" w:cs="Arial"/>
        </w:rPr>
        <w:t>CT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D25178">
        <w:rPr>
          <w:rFonts w:ascii="Arial" w:hAnsi="Arial" w:cs="Arial"/>
        </w:rPr>
        <w:t xml:space="preserve"> </w:t>
      </w:r>
      <w:r w:rsidR="00DA43D7">
        <w:rPr>
          <w:rFonts w:ascii="Arial" w:hAnsi="Arial" w:cs="Arial"/>
        </w:rPr>
        <w:t>and 3GPP SA WG</w:t>
      </w:r>
      <w:r w:rsidR="001232CE">
        <w:rPr>
          <w:rFonts w:ascii="Arial" w:hAnsi="Arial" w:cs="Arial"/>
        </w:rPr>
        <w:t>3</w:t>
      </w:r>
      <w:r w:rsidR="00DA43D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above.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5E3829D" w14:textId="77777777" w:rsidR="00F1086D" w:rsidRPr="00F1086D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144E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12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16</w:t>
      </w:r>
    </w:p>
    <w:p w14:paraId="64A46DB7" w14:textId="61E33DA7" w:rsidR="00E65F6A" w:rsidRPr="00FC3645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145E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 05 17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05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28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371A2" w14:textId="77777777" w:rsidR="00D70847" w:rsidRDefault="00D70847">
      <w:r>
        <w:separator/>
      </w:r>
    </w:p>
  </w:endnote>
  <w:endnote w:type="continuationSeparator" w:id="0">
    <w:p w14:paraId="4B4E1995" w14:textId="77777777" w:rsidR="00D70847" w:rsidRDefault="00D70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7DDDE" w14:textId="77777777" w:rsidR="00D70847" w:rsidRDefault="00D70847">
      <w:r>
        <w:separator/>
      </w:r>
    </w:p>
  </w:footnote>
  <w:footnote w:type="continuationSeparator" w:id="0">
    <w:p w14:paraId="663C1B42" w14:textId="77777777" w:rsidR="00D70847" w:rsidRDefault="00D70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23F19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3E47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43599"/>
    <w:rsid w:val="00244AF9"/>
    <w:rsid w:val="002602D1"/>
    <w:rsid w:val="00264FF4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62AD8"/>
    <w:rsid w:val="00B6385A"/>
    <w:rsid w:val="00B65A32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90EF1"/>
    <w:rsid w:val="00DA3556"/>
    <w:rsid w:val="00DA43D7"/>
    <w:rsid w:val="00DA75CA"/>
    <w:rsid w:val="00DB2558"/>
    <w:rsid w:val="00DB30B6"/>
    <w:rsid w:val="00DB70E8"/>
    <w:rsid w:val="00DD788E"/>
    <w:rsid w:val="00DE1735"/>
    <w:rsid w:val="00DE1B7E"/>
    <w:rsid w:val="00DE24B5"/>
    <w:rsid w:val="00DF6998"/>
    <w:rsid w:val="00E03F1C"/>
    <w:rsid w:val="00E13108"/>
    <w:rsid w:val="00E21496"/>
    <w:rsid w:val="00E23363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52D64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QC_3</cp:lastModifiedBy>
  <cp:revision>5</cp:revision>
  <cp:lastPrinted>2002-04-23T07:10:00Z</cp:lastPrinted>
  <dcterms:created xsi:type="dcterms:W3CDTF">2021-02-18T20:12:00Z</dcterms:created>
  <dcterms:modified xsi:type="dcterms:W3CDTF">2021-02-18T20:29:00Z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